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6535BB89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F6393F">
        <w:rPr>
          <w:rFonts w:ascii="Verdana" w:hAnsi="Verdana"/>
        </w:rPr>
        <w:t>2</w:t>
      </w:r>
      <w:r w:rsidR="00E900B5">
        <w:rPr>
          <w:rFonts w:ascii="Verdana" w:hAnsi="Verdana"/>
        </w:rPr>
        <w:t xml:space="preserve">. </w:t>
      </w:r>
      <w:r w:rsidR="00F6393F">
        <w:rPr>
          <w:rFonts w:ascii="Verdana" w:hAnsi="Verdana"/>
        </w:rPr>
        <w:t>Verstehen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6AD4B0E0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F6393F">
        <w:rPr>
          <w:rFonts w:ascii="Verdana" w:hAnsi="Verdana"/>
          <w:sz w:val="22"/>
          <w:szCs w:val="22"/>
        </w:rPr>
        <w:t>2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74578368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1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</w:t>
      </w:r>
      <w:proofErr w:type="spellStart"/>
      <w:r w:rsidRPr="00E900B5">
        <w:rPr>
          <w:rFonts w:ascii="Verdana" w:hAnsi="Verdana"/>
          <w:sz w:val="22"/>
          <w:szCs w:val="22"/>
        </w:rPr>
        <w:t>lies</w:t>
      </w:r>
      <w:proofErr w:type="spellEnd"/>
      <w:r w:rsidRPr="00E900B5">
        <w:rPr>
          <w:rFonts w:ascii="Verdana" w:hAnsi="Verdana"/>
          <w:sz w:val="22"/>
          <w:szCs w:val="22"/>
        </w:rPr>
        <w:t xml:space="preserve">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6428F52B" w14:textId="514465E7" w:rsidR="00F6393F" w:rsidRDefault="00F6393F" w:rsidP="00F6393F">
      <w:pPr>
        <w:spacing w:line="276" w:lineRule="auto"/>
        <w:rPr>
          <w:rFonts w:ascii="Verdana" w:hAnsi="Verdana"/>
          <w:sz w:val="22"/>
          <w:szCs w:val="22"/>
        </w:rPr>
      </w:pPr>
      <w:r w:rsidRPr="00F6393F">
        <w:rPr>
          <w:rFonts w:ascii="Verdana" w:hAnsi="Verdana"/>
          <w:sz w:val="22"/>
          <w:szCs w:val="22"/>
        </w:rPr>
        <w:t>Beantworte die Fragen in ganzen Sätzen</w:t>
      </w:r>
      <w:r>
        <w:rPr>
          <w:rFonts w:ascii="Verdana" w:hAnsi="Verdana"/>
          <w:sz w:val="22"/>
          <w:szCs w:val="22"/>
        </w:rPr>
        <w:t>:</w:t>
      </w:r>
    </w:p>
    <w:p w14:paraId="2DAFDF29" w14:textId="77777777" w:rsidR="00F6393F" w:rsidRDefault="00F6393F" w:rsidP="00F6393F">
      <w:pPr>
        <w:spacing w:line="276" w:lineRule="auto"/>
        <w:rPr>
          <w:rFonts w:ascii="Verdana" w:hAnsi="Verdana"/>
          <w:sz w:val="22"/>
          <w:szCs w:val="22"/>
        </w:rPr>
      </w:pPr>
    </w:p>
    <w:p w14:paraId="6BC26449" w14:textId="77777777" w:rsidR="00F6393F" w:rsidRDefault="00F6393F" w:rsidP="00F6393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F6393F">
        <w:rPr>
          <w:rFonts w:ascii="Verdana" w:hAnsi="Verdana"/>
        </w:rPr>
        <w:t>Welchen Hauptgrund nennt der Autor dafür, dass sich viele Menschen heute schlechter konzentrieren können?</w:t>
      </w:r>
    </w:p>
    <w:p w14:paraId="4EB7F0BF" w14:textId="77777777" w:rsidR="00F6393F" w:rsidRPr="00F6393F" w:rsidRDefault="00F6393F" w:rsidP="00F6393F">
      <w:pPr>
        <w:pStyle w:val="Listenabsatz"/>
        <w:spacing w:line="276" w:lineRule="auto"/>
        <w:rPr>
          <w:rFonts w:ascii="Verdana" w:hAnsi="Verdana"/>
        </w:rPr>
      </w:pPr>
    </w:p>
    <w:p w14:paraId="1567C965" w14:textId="2825BFC0" w:rsidR="00F6393F" w:rsidRDefault="00F6393F" w:rsidP="00F6393F">
      <w:pPr>
        <w:pStyle w:val="Listenabsatz"/>
        <w:numPr>
          <w:ilvl w:val="0"/>
          <w:numId w:val="18"/>
        </w:numPr>
        <w:spacing w:after="0" w:line="276" w:lineRule="auto"/>
        <w:ind w:left="714" w:hanging="357"/>
        <w:rPr>
          <w:rFonts w:ascii="Verdana" w:hAnsi="Verdana"/>
        </w:rPr>
      </w:pPr>
      <w:r w:rsidRPr="00F6393F">
        <w:rPr>
          <w:rFonts w:ascii="Verdana" w:hAnsi="Verdana"/>
        </w:rPr>
        <w:t>Was meint der Artikel mit dem Begriff „Aufmerksamkeitsökonomie“?</w:t>
      </w:r>
    </w:p>
    <w:p w14:paraId="0B2ED048" w14:textId="77777777" w:rsidR="00F6393F" w:rsidRPr="00F6393F" w:rsidRDefault="00F6393F" w:rsidP="00F6393F">
      <w:pPr>
        <w:pStyle w:val="Listenabsatz"/>
        <w:spacing w:after="0" w:line="276" w:lineRule="auto"/>
        <w:ind w:left="714"/>
        <w:rPr>
          <w:rFonts w:ascii="Verdana" w:hAnsi="Verdana"/>
        </w:rPr>
      </w:pPr>
    </w:p>
    <w:p w14:paraId="2F214D93" w14:textId="77777777" w:rsidR="00F6393F" w:rsidRDefault="00F6393F" w:rsidP="00F6393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F6393F">
        <w:rPr>
          <w:rFonts w:ascii="Verdana" w:hAnsi="Verdana"/>
        </w:rPr>
        <w:t xml:space="preserve">Warum sind </w:t>
      </w:r>
      <w:proofErr w:type="spellStart"/>
      <w:r w:rsidRPr="00F6393F">
        <w:rPr>
          <w:rFonts w:ascii="Verdana" w:hAnsi="Verdana"/>
        </w:rPr>
        <w:t>Social</w:t>
      </w:r>
      <w:proofErr w:type="spellEnd"/>
      <w:r w:rsidRPr="00F6393F">
        <w:rPr>
          <w:rFonts w:ascii="Verdana" w:hAnsi="Verdana"/>
        </w:rPr>
        <w:t>-Media-Plattformen daran interessiert, dass Nutzerinnen und Nutzer möglichst lange auf der Plattform bleiben?</w:t>
      </w:r>
    </w:p>
    <w:p w14:paraId="0381CF75" w14:textId="77777777" w:rsidR="00F6393F" w:rsidRPr="00F6393F" w:rsidRDefault="00F6393F" w:rsidP="00F6393F">
      <w:pPr>
        <w:pStyle w:val="Listenabsatz"/>
        <w:spacing w:line="276" w:lineRule="auto"/>
        <w:rPr>
          <w:rFonts w:ascii="Verdana" w:hAnsi="Verdana"/>
        </w:rPr>
      </w:pPr>
    </w:p>
    <w:p w14:paraId="32C27401" w14:textId="77777777" w:rsidR="00F6393F" w:rsidRDefault="00F6393F" w:rsidP="00F6393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F6393F">
        <w:rPr>
          <w:rFonts w:ascii="Verdana" w:hAnsi="Verdana"/>
        </w:rPr>
        <w:t xml:space="preserve">Wieso vergleicht der Autor die Wirkung von </w:t>
      </w:r>
      <w:proofErr w:type="spellStart"/>
      <w:r w:rsidRPr="00F6393F">
        <w:rPr>
          <w:rFonts w:ascii="Verdana" w:hAnsi="Verdana"/>
        </w:rPr>
        <w:t>Social</w:t>
      </w:r>
      <w:proofErr w:type="spellEnd"/>
      <w:r w:rsidRPr="00F6393F">
        <w:rPr>
          <w:rFonts w:ascii="Verdana" w:hAnsi="Verdana"/>
        </w:rPr>
        <w:t xml:space="preserve"> Media mit einer Sucht?</w:t>
      </w:r>
    </w:p>
    <w:p w14:paraId="2049B619" w14:textId="77777777" w:rsidR="00F6393F" w:rsidRPr="00F6393F" w:rsidRDefault="00F6393F" w:rsidP="00F6393F">
      <w:pPr>
        <w:pStyle w:val="Listenabsatz"/>
        <w:spacing w:line="276" w:lineRule="auto"/>
        <w:rPr>
          <w:rFonts w:ascii="Verdana" w:hAnsi="Verdana"/>
        </w:rPr>
      </w:pPr>
    </w:p>
    <w:p w14:paraId="7E731085" w14:textId="62A017EB" w:rsidR="00F6393F" w:rsidRDefault="00F6393F" w:rsidP="00F6393F">
      <w:pPr>
        <w:pStyle w:val="Listenabsatz"/>
        <w:numPr>
          <w:ilvl w:val="0"/>
          <w:numId w:val="18"/>
        </w:numPr>
        <w:spacing w:line="276" w:lineRule="auto"/>
        <w:rPr>
          <w:rFonts w:ascii="Verdana" w:hAnsi="Verdana"/>
        </w:rPr>
      </w:pPr>
      <w:r w:rsidRPr="00F6393F">
        <w:rPr>
          <w:rFonts w:ascii="Verdana" w:hAnsi="Verdana"/>
        </w:rPr>
        <w:t>Was ist mit der Aussage gemeint, dass Aufmerksamkeit nicht nur eine Ware, sondern auch eine Währung ist?</w:t>
      </w:r>
    </w:p>
    <w:p w14:paraId="4AEB5152" w14:textId="77777777" w:rsidR="00F6393F" w:rsidRPr="00F6393F" w:rsidRDefault="00F6393F" w:rsidP="00F6393F">
      <w:pPr>
        <w:pStyle w:val="Listenabsatz"/>
        <w:spacing w:line="276" w:lineRule="auto"/>
        <w:rPr>
          <w:rFonts w:ascii="Verdana" w:hAnsi="Verdana"/>
        </w:rPr>
      </w:pPr>
    </w:p>
    <w:p w14:paraId="2382DB24" w14:textId="45F23CC1" w:rsidR="00203963" w:rsidRPr="004306A1" w:rsidRDefault="004306A1" w:rsidP="004306A1">
      <w:pPr>
        <w:spacing w:line="276" w:lineRule="auto"/>
        <w:rPr>
          <w:rFonts w:ascii="Verdana" w:hAnsi="Verdana"/>
          <w:sz w:val="22"/>
          <w:szCs w:val="22"/>
        </w:rPr>
      </w:pPr>
      <w:r w:rsidRPr="004306A1">
        <w:rPr>
          <w:rFonts w:ascii="Verdana" w:hAnsi="Verdana"/>
          <w:b/>
          <w:bCs/>
          <w:sz w:val="22"/>
          <w:szCs w:val="22"/>
        </w:rPr>
        <w:t>Achte darauf,</w:t>
      </w:r>
      <w:r>
        <w:rPr>
          <w:rFonts w:ascii="Verdana" w:hAnsi="Verdana"/>
          <w:sz w:val="22"/>
          <w:szCs w:val="22"/>
        </w:rPr>
        <w:t xml:space="preserve"> </w:t>
      </w:r>
      <w:r w:rsidRPr="004306A1">
        <w:rPr>
          <w:rFonts w:ascii="Verdana" w:hAnsi="Verdana"/>
          <w:sz w:val="22"/>
          <w:szCs w:val="22"/>
        </w:rPr>
        <w:t xml:space="preserve">die Fragen in deinen eigenen Worten zu beantworten. Die Musterlösung </w:t>
      </w:r>
      <w:r>
        <w:rPr>
          <w:rFonts w:ascii="Verdana" w:hAnsi="Verdana"/>
          <w:sz w:val="22"/>
          <w:szCs w:val="22"/>
        </w:rPr>
        <w:t xml:space="preserve">im Lernmodul </w:t>
      </w:r>
      <w:r w:rsidRPr="004306A1">
        <w:rPr>
          <w:rFonts w:ascii="Verdana" w:hAnsi="Verdana"/>
          <w:sz w:val="22"/>
          <w:szCs w:val="22"/>
        </w:rPr>
        <w:t>ist als Hilfe beim selbstständigen Arbeiten gedacht. Nicht zum Abschreiben!</w:t>
      </w:r>
    </w:p>
    <w:sectPr w:rsidR="00203963" w:rsidRPr="004306A1" w:rsidSect="00EE449F">
      <w:headerReference w:type="default" r:id="rId12"/>
      <w:footerReference w:type="default" r:id="rId13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40E9A" w14:textId="77777777" w:rsidR="001A2739" w:rsidRPr="00042CC0" w:rsidRDefault="001A2739" w:rsidP="0017545C">
      <w:r w:rsidRPr="00042CC0">
        <w:separator/>
      </w:r>
    </w:p>
  </w:endnote>
  <w:endnote w:type="continuationSeparator" w:id="0">
    <w:p w14:paraId="0F06ED00" w14:textId="77777777" w:rsidR="001A2739" w:rsidRPr="00042CC0" w:rsidRDefault="001A2739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4D411" w14:textId="77777777" w:rsidR="001A2739" w:rsidRPr="00042CC0" w:rsidRDefault="001A2739" w:rsidP="0017545C">
      <w:r w:rsidRPr="00042CC0">
        <w:separator/>
      </w:r>
    </w:p>
  </w:footnote>
  <w:footnote w:type="continuationSeparator" w:id="0">
    <w:p w14:paraId="7FD2FAC7" w14:textId="77777777" w:rsidR="001A2739" w:rsidRPr="00042CC0" w:rsidRDefault="001A2739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7723D15D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F6393F">
      <w:rPr>
        <w:rFonts w:ascii="Verdana" w:hAnsi="Verdana" w:cs="Arial"/>
        <w:b/>
        <w:bCs/>
        <w:sz w:val="24"/>
        <w:szCs w:val="24"/>
      </w:rPr>
      <w:t>2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F6393F">
      <w:rPr>
        <w:rFonts w:ascii="Verdana" w:hAnsi="Verdana" w:cs="Arial"/>
        <w:b/>
        <w:bCs/>
        <w:sz w:val="24"/>
        <w:szCs w:val="24"/>
      </w:rPr>
      <w:t>Verstehen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C93865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7B2CD5F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6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7"/>
  </w:num>
  <w:num w:numId="10" w16cid:durableId="2044861536">
    <w:abstractNumId w:val="8"/>
  </w:num>
  <w:num w:numId="11" w16cid:durableId="2086561784">
    <w:abstractNumId w:val="14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5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15E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A1F40"/>
    <w:rsid w:val="001A2739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06A1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9428C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386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etzt.at/artikel/sNWp9bhX-mHSmaCAW-7c6b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811</Characters>
  <Application>Microsoft Office Word</Application>
  <DocSecurity>0</DocSecurity>
  <Lines>33</Lines>
  <Paragraphs>12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4</cp:revision>
  <dcterms:created xsi:type="dcterms:W3CDTF">2026-04-14T14:34:00Z</dcterms:created>
  <dcterms:modified xsi:type="dcterms:W3CDTF">2026-04-14T15:48:00Z</dcterms:modified>
</cp:coreProperties>
</file>